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FD" w:rsidRPr="00FD77FD" w:rsidRDefault="00FD77FD" w:rsidP="00FD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7FD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C1DC0" w:rsidRDefault="005B3755" w:rsidP="008C1DC0">
      <w:pPr>
        <w:jc w:val="both"/>
        <w:rPr>
          <w:rFonts w:ascii="Times New Roman" w:hAnsi="Times New Roman" w:cs="Times New Roman"/>
          <w:sz w:val="28"/>
          <w:szCs w:val="28"/>
        </w:rPr>
      </w:pPr>
      <w:r w:rsidRPr="008C1DC0">
        <w:rPr>
          <w:rFonts w:ascii="Times New Roman" w:hAnsi="Times New Roman" w:cs="Times New Roman"/>
          <w:sz w:val="28"/>
          <w:szCs w:val="28"/>
        </w:rPr>
        <w:t xml:space="preserve">Составьте список 5 крупнейших страховых компаний РФ в таблице (ссылку на источник информации обязательно указать). Какие виды страховых услуг они оказывают? </w:t>
      </w:r>
    </w:p>
    <w:p w:rsidR="005B3755" w:rsidRPr="008C1DC0" w:rsidRDefault="005B3755" w:rsidP="008C1DC0">
      <w:pPr>
        <w:jc w:val="both"/>
        <w:rPr>
          <w:rFonts w:ascii="Times New Roman" w:hAnsi="Times New Roman" w:cs="Times New Roman"/>
          <w:sz w:val="28"/>
          <w:szCs w:val="28"/>
        </w:rPr>
      </w:pPr>
      <w:r w:rsidRPr="008C1DC0">
        <w:rPr>
          <w:rFonts w:ascii="Times New Roman" w:hAnsi="Times New Roman" w:cs="Times New Roman"/>
          <w:sz w:val="28"/>
          <w:szCs w:val="28"/>
        </w:rPr>
        <w:t>Проанализируйте одну из них: юридический адрес, год основания, уставной капитал, виды страхования, сделайте вывод о причинах успеха (под таблицей).</w:t>
      </w:r>
      <w:r w:rsidRPr="008C1DC0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1369" w:type="dxa"/>
        <w:tblInd w:w="-14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847"/>
        <w:gridCol w:w="6521"/>
      </w:tblGrid>
      <w:tr w:rsidR="005B3755" w:rsidRPr="005B3755" w:rsidTr="0020071E">
        <w:trPr>
          <w:trHeight w:val="461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Наименование                                                   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Виды страхования</w:t>
            </w:r>
          </w:p>
        </w:tc>
      </w:tr>
      <w:tr w:rsidR="005B3755" w:rsidRPr="005B3755" w:rsidTr="0020071E">
        <w:trPr>
          <w:trHeight w:val="492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1.        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D51F6A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ИНГОССТРАХ 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21D2" w:rsidRPr="00820F01" w:rsidRDefault="00AD21D2" w:rsidP="00AD21D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имущества физических и юридических лиц, включая страхование недвижимо</w:t>
            </w: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сти и автотранспортных средств; </w:t>
            </w: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жизни и здо</w:t>
            </w: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ровья, медицинское страхование; </w:t>
            </w: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</w:t>
            </w: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ахование от несчастных случаев; </w:t>
            </w: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гражданской ответственности;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 </w:t>
            </w: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Страхования юридических лиц: страхование транспортировки грузов; страхование финансовых рисков; </w:t>
            </w: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работников организации;</w:t>
            </w:r>
          </w:p>
        </w:tc>
      </w:tr>
      <w:tr w:rsidR="005B3755" w:rsidRPr="005B3755" w:rsidTr="0020071E">
        <w:trPr>
          <w:trHeight w:val="461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2.        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D51F6A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РЕСО ГАРАНТИЯ 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AD21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непосредственно финансовых угроз, а также строительных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Защита сотрудников от возможного несчастного случая или 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болезни; Перестрахование; Страхование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 имущества предприятий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Добровольное мед страхование для всех сотрудников фирмы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всевозможного вида транспорта, различных грузов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5B3755" w:rsidRPr="005B3755" w:rsidTr="0020071E">
        <w:trPr>
          <w:trHeight w:val="461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3.        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D51F6A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СОГАЗ 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20071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автомобилей. Оформление полисов КАСКО, ОСАГО, Д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САГО на любые виды автомобилей;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недвижимости, в том числе как жилой, так и различных торгов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ых и производственных площадок; Ипотечное страхование;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Страхование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жизни (в том числе и туристов);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персон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ала для корпоративных клиентов;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ние финансовой ответственности;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Оформление страхования коммерческого транспорта.</w:t>
            </w:r>
          </w:p>
        </w:tc>
      </w:tr>
      <w:tr w:rsidR="005B3755" w:rsidRPr="005B3755" w:rsidTr="0020071E">
        <w:trPr>
          <w:trHeight w:val="492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4.        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D51F6A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РЕНЕССАНС ЖИЗНЬ 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20071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жизни на случай смерти, дожития до определенного возраста или срока либо наступления иного события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Пенсионное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страхование; Страхование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 от несчастных случаев и болезней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Медицинское страхование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жизни с условием периодических страховых выплат (ренты, аннуитетов) и (или) с участием страхователя в инвестиционном доходе страховщика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5B3755" w:rsidRPr="005B3755" w:rsidTr="0020071E">
        <w:trPr>
          <w:trHeight w:val="461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5.        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755" w:rsidRPr="00820F01" w:rsidRDefault="005B3755" w:rsidP="005B375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AD21D2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ЮГОРИЯ 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071E" w:rsidRPr="00820F01" w:rsidRDefault="005B3755" w:rsidP="0020071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  <w:r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от несчастных случаев и болезней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медицинское страхование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средств наземного транспорта (за исключением средств железнодорожного транспорта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); страхование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 средств железнодорожного транспорта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средств воздушного транспорта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средств водного транспорта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грузов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сельскохозяйственное страхование (страхование урожая, сельскохозяйственных культур, многолетних насаждений, животных)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;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>страхование имущества граждан, за исключением транспортных средств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;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обязательное страхование гражданской ответственности перевозчика за причинение при перевозках вреда жизни, здоровью, имуществу </w:t>
            </w:r>
            <w:r w:rsidR="0020071E" w:rsidRPr="00820F01"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  <w:t xml:space="preserve">пассажиров; </w:t>
            </w:r>
          </w:p>
          <w:p w:rsidR="005B3755" w:rsidRPr="00820F01" w:rsidRDefault="005B3755" w:rsidP="0020071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43A40"/>
                <w:sz w:val="20"/>
                <w:szCs w:val="20"/>
                <w:lang w:eastAsia="ru-RU"/>
              </w:rPr>
            </w:pPr>
          </w:p>
        </w:tc>
      </w:tr>
    </w:tbl>
    <w:p w:rsidR="002B4B72" w:rsidRDefault="000F10D2">
      <w:pPr>
        <w:rPr>
          <w:sz w:val="28"/>
          <w:szCs w:val="28"/>
        </w:rPr>
      </w:pPr>
    </w:p>
    <w:p w:rsidR="0020071E" w:rsidRDefault="0020071E">
      <w:pPr>
        <w:rPr>
          <w:sz w:val="28"/>
          <w:szCs w:val="28"/>
        </w:rPr>
      </w:pPr>
    </w:p>
    <w:p w:rsidR="0020071E" w:rsidRDefault="0020071E">
      <w:pPr>
        <w:rPr>
          <w:sz w:val="28"/>
          <w:szCs w:val="28"/>
        </w:rPr>
      </w:pPr>
      <w:bookmarkStart w:id="0" w:name="_GoBack"/>
      <w:bookmarkEnd w:id="0"/>
    </w:p>
    <w:p w:rsidR="0020071E" w:rsidRPr="00820F01" w:rsidRDefault="00B50FEA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Проанализируем одну из страховых компаний, представленных в таблице. </w:t>
      </w:r>
    </w:p>
    <w:p w:rsidR="00B50FEA" w:rsidRPr="00820F01" w:rsidRDefault="00B50FEA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sz w:val="28"/>
          <w:szCs w:val="28"/>
        </w:rPr>
        <w:t xml:space="preserve">Рассмотрим компанию Ренессанс Жизни. </w:t>
      </w:r>
    </w:p>
    <w:p w:rsidR="00B50FEA" w:rsidRPr="00820F01" w:rsidRDefault="00B50FEA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b/>
          <w:sz w:val="28"/>
          <w:szCs w:val="28"/>
        </w:rPr>
        <w:t>Полное название:</w:t>
      </w:r>
      <w:r w:rsidRPr="00820F01"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"СТРАХОВАЯ КОМПАНИЯ "РЕНЕССАНС ЖИЗНЬ"</w:t>
      </w:r>
    </w:p>
    <w:p w:rsidR="00B50FEA" w:rsidRPr="00820F01" w:rsidRDefault="00B50FEA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 w:rsidRPr="00820F01">
        <w:rPr>
          <w:rFonts w:ascii="Times New Roman" w:hAnsi="Times New Roman" w:cs="Times New Roman"/>
          <w:sz w:val="28"/>
          <w:szCs w:val="28"/>
        </w:rPr>
        <w:t xml:space="preserve"> 115114, город Москва, Дербеневская набережная, дом 7 строение 22, эт. 4 пом. XIII ком 11</w:t>
      </w:r>
    </w:p>
    <w:p w:rsidR="00B50FEA" w:rsidRPr="00820F01" w:rsidRDefault="00B50FEA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b/>
          <w:sz w:val="28"/>
          <w:szCs w:val="28"/>
        </w:rPr>
        <w:t>Год основания</w:t>
      </w:r>
      <w:r w:rsidRPr="00820F01">
        <w:rPr>
          <w:rFonts w:ascii="Times New Roman" w:hAnsi="Times New Roman" w:cs="Times New Roman"/>
          <w:sz w:val="28"/>
          <w:szCs w:val="28"/>
        </w:rPr>
        <w:t>: 2004 г.</w:t>
      </w:r>
    </w:p>
    <w:p w:rsidR="00B50FEA" w:rsidRPr="00820F01" w:rsidRDefault="00B50FEA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b/>
          <w:sz w:val="28"/>
          <w:szCs w:val="28"/>
        </w:rPr>
        <w:t>Уставной капитал:</w:t>
      </w:r>
      <w:r w:rsidRPr="00820F01">
        <w:rPr>
          <w:rFonts w:ascii="Times New Roman" w:hAnsi="Times New Roman" w:cs="Times New Roman"/>
          <w:sz w:val="28"/>
          <w:szCs w:val="28"/>
        </w:rPr>
        <w:t xml:space="preserve"> 450 001 000 руб.</w:t>
      </w:r>
    </w:p>
    <w:p w:rsidR="00B50FEA" w:rsidRPr="00820F01" w:rsidRDefault="00B50FEA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b/>
          <w:sz w:val="28"/>
          <w:szCs w:val="28"/>
        </w:rPr>
        <w:t>Виды страхования:</w:t>
      </w:r>
      <w:r w:rsidRPr="00820F01">
        <w:rPr>
          <w:rFonts w:ascii="Times New Roman" w:hAnsi="Times New Roman" w:cs="Times New Roman"/>
          <w:sz w:val="28"/>
          <w:szCs w:val="28"/>
        </w:rPr>
        <w:t xml:space="preserve"> </w:t>
      </w:r>
      <w:r w:rsidRPr="00820F01">
        <w:rPr>
          <w:rFonts w:ascii="Times New Roman" w:hAnsi="Times New Roman" w:cs="Times New Roman"/>
          <w:sz w:val="28"/>
          <w:szCs w:val="28"/>
        </w:rPr>
        <w:t xml:space="preserve">Страхование жизни на случай смерти, дожития до определенного возраста или срока либо наступления иного </w:t>
      </w:r>
      <w:r w:rsidRPr="00820F01">
        <w:rPr>
          <w:rFonts w:ascii="Times New Roman" w:hAnsi="Times New Roman" w:cs="Times New Roman"/>
          <w:sz w:val="28"/>
          <w:szCs w:val="28"/>
        </w:rPr>
        <w:t>события; Пенсионное</w:t>
      </w:r>
      <w:r w:rsidRPr="00820F01">
        <w:rPr>
          <w:rFonts w:ascii="Times New Roman" w:hAnsi="Times New Roman" w:cs="Times New Roman"/>
          <w:sz w:val="28"/>
          <w:szCs w:val="28"/>
        </w:rPr>
        <w:t xml:space="preserve"> страхование</w:t>
      </w:r>
      <w:r w:rsidRPr="00820F01">
        <w:rPr>
          <w:rFonts w:ascii="Times New Roman" w:hAnsi="Times New Roman" w:cs="Times New Roman"/>
          <w:sz w:val="28"/>
          <w:szCs w:val="28"/>
        </w:rPr>
        <w:t xml:space="preserve">; </w:t>
      </w:r>
      <w:r w:rsidRPr="00820F01">
        <w:rPr>
          <w:rFonts w:ascii="Times New Roman" w:hAnsi="Times New Roman" w:cs="Times New Roman"/>
          <w:sz w:val="28"/>
          <w:szCs w:val="28"/>
        </w:rPr>
        <w:t>Страхование от несчастных случаев и болезней</w:t>
      </w:r>
      <w:r w:rsidRPr="00820F01">
        <w:rPr>
          <w:rFonts w:ascii="Times New Roman" w:hAnsi="Times New Roman" w:cs="Times New Roman"/>
          <w:sz w:val="28"/>
          <w:szCs w:val="28"/>
        </w:rPr>
        <w:t xml:space="preserve">; </w:t>
      </w:r>
      <w:r w:rsidRPr="00820F01">
        <w:rPr>
          <w:rFonts w:ascii="Times New Roman" w:hAnsi="Times New Roman" w:cs="Times New Roman"/>
          <w:sz w:val="28"/>
          <w:szCs w:val="28"/>
        </w:rPr>
        <w:t xml:space="preserve">Медицинское </w:t>
      </w:r>
      <w:r w:rsidRPr="00820F01">
        <w:rPr>
          <w:rFonts w:ascii="Times New Roman" w:hAnsi="Times New Roman" w:cs="Times New Roman"/>
          <w:sz w:val="28"/>
          <w:szCs w:val="28"/>
        </w:rPr>
        <w:t>страхование; Страхование</w:t>
      </w:r>
      <w:r w:rsidRPr="00820F01">
        <w:rPr>
          <w:rFonts w:ascii="Times New Roman" w:hAnsi="Times New Roman" w:cs="Times New Roman"/>
          <w:sz w:val="28"/>
          <w:szCs w:val="28"/>
        </w:rPr>
        <w:t xml:space="preserve"> жизни с условием периодических страховых выплат</w:t>
      </w:r>
      <w:r w:rsidRPr="00820F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16E" w:rsidRPr="00820F01" w:rsidRDefault="00B50FEA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sz w:val="28"/>
          <w:szCs w:val="28"/>
        </w:rPr>
        <w:t xml:space="preserve">Данная страхования компания является одной из крупной по страхованию в жизни в РФ. </w:t>
      </w:r>
      <w:r w:rsidR="000D716E" w:rsidRPr="00820F01">
        <w:rPr>
          <w:rFonts w:ascii="Times New Roman" w:hAnsi="Times New Roman" w:cs="Times New Roman"/>
          <w:sz w:val="28"/>
          <w:szCs w:val="28"/>
        </w:rPr>
        <w:t xml:space="preserve">Так на период 2014-2018 года занимала в ренкинге по сборам страховых премий место от 18-го до 10-го среди всех страховщиков РФ и от 4-го до 1-го - среди страховщиков жизни. </w:t>
      </w:r>
    </w:p>
    <w:p w:rsidR="000D716E" w:rsidRPr="00820F01" w:rsidRDefault="000D716E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sz w:val="28"/>
          <w:szCs w:val="28"/>
        </w:rPr>
        <w:t>Так же относится к категории системообразующих российских страховых компаний.</w:t>
      </w:r>
    </w:p>
    <w:p w:rsidR="000D716E" w:rsidRPr="00820F01" w:rsidRDefault="000D716E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sz w:val="28"/>
          <w:szCs w:val="28"/>
        </w:rPr>
        <w:t xml:space="preserve">Известное рейтинговое агентство RAEX присвоило страховой компании «РЖ» уровня ruA- и пророчит благоприятный прогноз. Рост рейтинга обусловлен высоким качеством активов, а также их диверсификацией. Страховая компания посредством личной агентской сети и взаимодействия с брокерами и банками-партнерами оказывает широкий перечень услуг не только физическим, но и юридическим. </w:t>
      </w:r>
    </w:p>
    <w:p w:rsidR="000D716E" w:rsidRPr="00820F01" w:rsidRDefault="000D716E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sz w:val="28"/>
          <w:szCs w:val="28"/>
        </w:rPr>
        <w:lastRenderedPageBreak/>
        <w:t>По заключению Банка России, страховая компания «Ренессанс Жизнь» по взносам занимает четвертую позицию среди конкурентов-страховщиков. На осень прошлого года активы страховщика составили порядка 21 миллиарда рублей, из который личные средства — 1 млрд. российских рублей.</w:t>
      </w:r>
    </w:p>
    <w:p w:rsidR="000D716E" w:rsidRPr="00820F01" w:rsidRDefault="000D716E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sz w:val="28"/>
          <w:szCs w:val="28"/>
        </w:rPr>
        <w:t>«Ренессанс Жизнь» является постоянным членом Президиума АСЖ, а также активным членом Всероссийского союза страховщиков. Руководство ведет активную социальную кампанию и является частым гостем и спикером различных мероприятий и акций.</w:t>
      </w:r>
    </w:p>
    <w:p w:rsidR="00820F01" w:rsidRP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sz w:val="28"/>
          <w:szCs w:val="28"/>
        </w:rPr>
        <w:t>Страховщик характеризуется высокими размерными показателями (1 размерный класс, согласно методологии агентства), занимает лидирующие позиции на рынке страхования жизни (4 место по взносам среди страховщиков жизни за 1 полугодие 2020 года, по данным Банка России). Доля компании на страховом рынке по итогам 2019 года составила 2,3%, что, согласно методологии, выделяетс</w:t>
      </w:r>
      <w:r w:rsidRPr="00820F01">
        <w:rPr>
          <w:rFonts w:ascii="Times New Roman" w:hAnsi="Times New Roman" w:cs="Times New Roman"/>
          <w:sz w:val="28"/>
          <w:szCs w:val="28"/>
        </w:rPr>
        <w:t>я в качестве фактора поддержки.</w:t>
      </w:r>
    </w:p>
    <w:p w:rsid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01">
        <w:rPr>
          <w:rFonts w:ascii="Times New Roman" w:hAnsi="Times New Roman" w:cs="Times New Roman"/>
          <w:sz w:val="28"/>
          <w:szCs w:val="28"/>
        </w:rPr>
        <w:t>Объем страховой премии вырос на 40,8% за 9 месяцев 2020 года по сравнению с 9 месяцами 2019 года, что позитивно оценивается агентством. При этом диверсификация страхового портфеля по видам оценивается как низкая: на инвестиционное страхование жизни приходится 59,5% взносов за 1 полугодие 2020 года.</w:t>
      </w:r>
    </w:p>
    <w:p w:rsidR="00820F01" w:rsidRP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сказать, что благодаря данным показателям страховое агентство является одним из ключевых компаний в России по страхованию в жизни. </w:t>
      </w:r>
    </w:p>
    <w:p w:rsidR="000D716E" w:rsidRPr="00820F01" w:rsidRDefault="000D716E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16E" w:rsidRDefault="000D716E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71E" w:rsidRPr="00820F01" w:rsidRDefault="0020071E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1D2" w:rsidRPr="00820F01" w:rsidRDefault="00AD21D2" w:rsidP="00820F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F01">
        <w:rPr>
          <w:rFonts w:ascii="Times New Roman" w:hAnsi="Times New Roman" w:cs="Times New Roman"/>
          <w:b/>
          <w:sz w:val="28"/>
          <w:szCs w:val="28"/>
        </w:rPr>
        <w:lastRenderedPageBreak/>
        <w:t>Интернет источники:</w:t>
      </w:r>
    </w:p>
    <w:p w:rsidR="00AD21D2" w:rsidRP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21D2" w:rsidRPr="00820F01">
        <w:rPr>
          <w:rFonts w:ascii="Times New Roman" w:hAnsi="Times New Roman" w:cs="Times New Roman"/>
          <w:sz w:val="28"/>
          <w:szCs w:val="28"/>
        </w:rPr>
        <w:t>РЕЙТИНГ СТРАХОВЫХ КОМПАНИЙ [Электронный ресурс]. – Режим доступа: https://www.vbr.ru/strahovanie/rating/(дата обращения: 09.03.2021).</w:t>
      </w:r>
    </w:p>
    <w:p w:rsidR="00AD21D2" w:rsidRP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21D2" w:rsidRPr="00820F01">
        <w:rPr>
          <w:rFonts w:ascii="Times New Roman" w:hAnsi="Times New Roman" w:cs="Times New Roman"/>
          <w:sz w:val="28"/>
          <w:szCs w:val="28"/>
        </w:rPr>
        <w:t>РЕЙТИНГ СТРАХОВЫХ КОМПАНИЙ [Электронный ресурс]. – Режим доступа: https://www.inguru.ru/strahovanie_reitingi (дата обращения: 09.03.2021).</w:t>
      </w:r>
    </w:p>
    <w:p w:rsidR="00AD21D2" w:rsidRP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D21D2" w:rsidRPr="00820F01">
        <w:rPr>
          <w:rFonts w:ascii="Times New Roman" w:hAnsi="Times New Roman" w:cs="Times New Roman"/>
          <w:sz w:val="28"/>
          <w:szCs w:val="28"/>
        </w:rPr>
        <w:t>СРАВНИ.РУ [Электронный ресурс]. – Режим доступа: https://www.sravni.ru/strakhovye-kompanii/rating/ (дата обращения: 09.03.2021).</w:t>
      </w:r>
    </w:p>
    <w:p w:rsidR="0020071E" w:rsidRP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071E" w:rsidRPr="00820F01">
        <w:rPr>
          <w:rFonts w:ascii="Times New Roman" w:hAnsi="Times New Roman" w:cs="Times New Roman"/>
          <w:sz w:val="28"/>
          <w:szCs w:val="28"/>
        </w:rPr>
        <w:t>СТРАХОВОЙ ЦЕНТР [Электронный ресурс]. – Режим доступа: https://7165757.ru/vse-o-straxovoj-kompanii-sogaz (дата обращения: 09.03.2021).</w:t>
      </w:r>
    </w:p>
    <w:p w:rsidR="0020071E" w:rsidRP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0071E" w:rsidRPr="00820F01">
        <w:rPr>
          <w:rFonts w:ascii="Times New Roman" w:hAnsi="Times New Roman" w:cs="Times New Roman"/>
          <w:sz w:val="28"/>
          <w:szCs w:val="28"/>
        </w:rPr>
        <w:t>РЕНЕССАНС ЖИЗНЬ [Электронный ресурс]. – Режим доступа: https://www.renlife.ru/company/info_disclosure/types_insurance/ (дата обращения: 09.03.2021).</w:t>
      </w:r>
    </w:p>
    <w:p w:rsidR="0020071E" w:rsidRP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0071E" w:rsidRPr="00820F01">
        <w:rPr>
          <w:rFonts w:ascii="Times New Roman" w:hAnsi="Times New Roman" w:cs="Times New Roman"/>
          <w:sz w:val="28"/>
          <w:szCs w:val="28"/>
        </w:rPr>
        <w:t>ПРОГРЕСС СТРАХОВАНИЯ [Электронный ресурс]. – Режим доступа: https://sa-progress.ru/strahovye-kompanii/yugorija.html (дата обращения: 09.03.2021).</w:t>
      </w:r>
    </w:p>
    <w:p w:rsidR="0020071E" w:rsidRP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0071E" w:rsidRPr="00820F01">
        <w:rPr>
          <w:rFonts w:ascii="Times New Roman" w:hAnsi="Times New Roman" w:cs="Times New Roman"/>
          <w:sz w:val="28"/>
          <w:szCs w:val="28"/>
        </w:rPr>
        <w:t>БРОКЕРС [Электронный ресурс]. – Режим доступа: https://pro-brokers.ru/strakhovanie/kompanii/reso/ (дата обращения: 09.03.2021).</w:t>
      </w:r>
    </w:p>
    <w:p w:rsidR="0020071E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0071E" w:rsidRPr="00820F01">
        <w:rPr>
          <w:rFonts w:ascii="Times New Roman" w:hAnsi="Times New Roman" w:cs="Times New Roman"/>
          <w:sz w:val="28"/>
          <w:szCs w:val="28"/>
          <w:lang w:val="en-US"/>
        </w:rPr>
        <w:t>BANKIROS</w:t>
      </w:r>
      <w:r w:rsidR="0020071E" w:rsidRPr="00820F01">
        <w:rPr>
          <w:rFonts w:ascii="Times New Roman" w:hAnsi="Times New Roman" w:cs="Times New Roman"/>
          <w:sz w:val="28"/>
          <w:szCs w:val="28"/>
        </w:rPr>
        <w:t xml:space="preserve"> [Электронный ресурс]. – Режим доступа: https://bankiros.ru/wiki/term/ingosstrah-strahovanie (дата обращения: 09.03.2021).</w:t>
      </w:r>
    </w:p>
    <w:p w:rsidR="00820F01" w:rsidRDefault="00820F01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9.ЭкспертРА</w:t>
      </w:r>
      <w:r w:rsidRPr="00820F01">
        <w:rPr>
          <w:rFonts w:ascii="Times New Roman" w:hAnsi="Times New Roman" w:cs="Times New Roman"/>
          <w:sz w:val="28"/>
          <w:szCs w:val="28"/>
        </w:rPr>
        <w:t xml:space="preserve"> [Электронный ресурс]. – Режим доступа: https://raexpert.ru/releases/2020/nov06/ (дата обращения: 09.03.2021).</w:t>
      </w:r>
    </w:p>
    <w:p w:rsidR="00AD21D2" w:rsidRPr="00820F01" w:rsidRDefault="00AD21D2" w:rsidP="00820F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21D2" w:rsidRPr="00820F0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D2" w:rsidRDefault="000F10D2" w:rsidP="00820F01">
      <w:pPr>
        <w:spacing w:after="0" w:line="240" w:lineRule="auto"/>
      </w:pPr>
      <w:r>
        <w:separator/>
      </w:r>
    </w:p>
  </w:endnote>
  <w:endnote w:type="continuationSeparator" w:id="0">
    <w:p w:rsidR="000F10D2" w:rsidRDefault="000F10D2" w:rsidP="0082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494249"/>
      <w:docPartObj>
        <w:docPartGallery w:val="Page Numbers (Bottom of Page)"/>
        <w:docPartUnique/>
      </w:docPartObj>
    </w:sdtPr>
    <w:sdtContent>
      <w:p w:rsidR="00820F01" w:rsidRDefault="00820F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7FD">
          <w:rPr>
            <w:noProof/>
          </w:rPr>
          <w:t>1</w:t>
        </w:r>
        <w:r>
          <w:fldChar w:fldCharType="end"/>
        </w:r>
      </w:p>
    </w:sdtContent>
  </w:sdt>
  <w:p w:rsidR="00820F01" w:rsidRDefault="00820F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D2" w:rsidRDefault="000F10D2" w:rsidP="00820F01">
      <w:pPr>
        <w:spacing w:after="0" w:line="240" w:lineRule="auto"/>
      </w:pPr>
      <w:r>
        <w:separator/>
      </w:r>
    </w:p>
  </w:footnote>
  <w:footnote w:type="continuationSeparator" w:id="0">
    <w:p w:rsidR="000F10D2" w:rsidRDefault="000F10D2" w:rsidP="00820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51"/>
    <w:rsid w:val="000D716E"/>
    <w:rsid w:val="000F10D2"/>
    <w:rsid w:val="00115587"/>
    <w:rsid w:val="001B7030"/>
    <w:rsid w:val="0020071E"/>
    <w:rsid w:val="00457E51"/>
    <w:rsid w:val="005B3755"/>
    <w:rsid w:val="00820F01"/>
    <w:rsid w:val="008C1DC0"/>
    <w:rsid w:val="00AD21D2"/>
    <w:rsid w:val="00B50FEA"/>
    <w:rsid w:val="00D51F6A"/>
    <w:rsid w:val="00F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7C67"/>
  <w15:docId w15:val="{FDF34B54-4D7A-4E15-92E5-37844EE2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0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0F01"/>
  </w:style>
  <w:style w:type="paragraph" w:styleId="a6">
    <w:name w:val="footer"/>
    <w:basedOn w:val="a"/>
    <w:link w:val="a7"/>
    <w:uiPriority w:val="99"/>
    <w:unhideWhenUsed/>
    <w:rsid w:val="00820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6</cp:revision>
  <dcterms:created xsi:type="dcterms:W3CDTF">2021-03-06T07:12:00Z</dcterms:created>
  <dcterms:modified xsi:type="dcterms:W3CDTF">2021-03-10T03:58:00Z</dcterms:modified>
</cp:coreProperties>
</file>